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category component file.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Design the webpage styles and configure the router.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implementing the ability for users to create events and any necessary improvements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implementing the ability for users to create events and any necessary improvements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users can update their own profile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create policy "users can update their own profile"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Continue working on users can update their own profile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create policy "users can update their own profile"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Connected category selection to the event form and added basic validation.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category-based filling on the calendar view.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